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7E" w:rsidRPr="00CF7D7E" w:rsidRDefault="00CF7D7E" w:rsidP="00CF7D7E">
      <w:pPr>
        <w:rPr>
          <w:lang w:val="uk-UA"/>
        </w:rPr>
      </w:pPr>
      <w:r w:rsidRPr="00CF7D7E">
        <w:rPr>
          <w:lang w:val="uk-UA"/>
        </w:rPr>
        <w:t xml:space="preserve">В </w:t>
      </w:r>
      <w:r>
        <w:rPr>
          <w:lang w:val="uk-UA"/>
        </w:rPr>
        <w:t>X</w:t>
      </w:r>
      <w:r>
        <w:rPr>
          <w:lang w:val="en-US"/>
        </w:rPr>
        <w:t>IX</w:t>
      </w:r>
      <w:r w:rsidRPr="00CF7D7E">
        <w:rPr>
          <w:lang w:val="uk-UA"/>
        </w:rPr>
        <w:t xml:space="preserve"> в. Османская империя,</w:t>
      </w:r>
      <w:r w:rsidR="005E27FE">
        <w:rPr>
          <w:lang w:val="uk-UA"/>
        </w:rPr>
        <w:t xml:space="preserve"> находилась в состоянии глубокого внутреннего</w:t>
      </w:r>
      <w:r w:rsidRPr="00CF7D7E">
        <w:rPr>
          <w:lang w:val="uk-UA"/>
        </w:rPr>
        <w:t xml:space="preserve"> кризиса. Изменение характера военно-ленного землевладения, резкое усиление эксплуатации крестьянства определили застой и упадок производительных сил страны. </w:t>
      </w:r>
      <w:r>
        <w:rPr>
          <w:lang w:val="uk-UA"/>
        </w:rPr>
        <w:t xml:space="preserve"> </w:t>
      </w:r>
      <w:r w:rsidRPr="00CF7D7E">
        <w:rPr>
          <w:lang w:val="uk-UA"/>
        </w:rPr>
        <w:t>Крестьяне оставляли деревни, поля превращались в «мертвые земли».</w:t>
      </w:r>
    </w:p>
    <w:p w:rsidR="00CF7D7E" w:rsidRPr="00CF7D7E" w:rsidRDefault="00CF7D7E" w:rsidP="00CF7D7E">
      <w:pPr>
        <w:rPr>
          <w:lang w:val="uk-UA"/>
        </w:rPr>
      </w:pPr>
      <w:r w:rsidRPr="00CF7D7E">
        <w:rPr>
          <w:lang w:val="uk-UA"/>
        </w:rPr>
        <w:t xml:space="preserve">Упадок Османской империи продемонстрировал характер многонационального государства, в котором многие народы </w:t>
      </w:r>
      <w:r>
        <w:rPr>
          <w:lang w:val="uk-UA"/>
        </w:rPr>
        <w:t xml:space="preserve">уничтожались </w:t>
      </w:r>
      <w:r w:rsidRPr="00CF7D7E">
        <w:rPr>
          <w:lang w:val="uk-UA"/>
        </w:rPr>
        <w:t xml:space="preserve"> турецкими феодалами.</w:t>
      </w:r>
    </w:p>
    <w:p w:rsidR="00CF7D7E" w:rsidRPr="00CF7D7E" w:rsidRDefault="00CF7D7E" w:rsidP="00CF7D7E">
      <w:pPr>
        <w:rPr>
          <w:lang w:val="uk-UA"/>
        </w:rPr>
      </w:pPr>
      <w:r w:rsidRPr="00CF7D7E">
        <w:rPr>
          <w:lang w:val="uk-UA"/>
        </w:rPr>
        <w:t>Ослабление Османской империи создало благоприятную обстановку для проникновения иностранных колонизаторов. Отношения Турции с е</w:t>
      </w:r>
      <w:r>
        <w:rPr>
          <w:lang w:val="uk-UA"/>
        </w:rPr>
        <w:t>вропейскими государствами в X</w:t>
      </w:r>
      <w:r>
        <w:rPr>
          <w:lang w:val="en-US"/>
        </w:rPr>
        <w:t>IX</w:t>
      </w:r>
      <w:r w:rsidRPr="00CF7D7E">
        <w:rPr>
          <w:lang w:val="uk-UA"/>
        </w:rPr>
        <w:t xml:space="preserve"> веке </w:t>
      </w:r>
      <w:r w:rsidR="005E27FE">
        <w:rPr>
          <w:lang w:val="uk-UA"/>
        </w:rPr>
        <w:t>пробрели неравноправный характер. Усилило</w:t>
      </w:r>
      <w:r w:rsidRPr="00CF7D7E">
        <w:rPr>
          <w:lang w:val="uk-UA"/>
        </w:rPr>
        <w:t>сь национально - освободительное движение в захваченных странах, восстания собственно турецких крестьян и беднейших слоев городской бедноты, наконец, феодальная знать, недовольная политикой реформ и ущемлением своих «законных» интересов</w:t>
      </w:r>
      <w:r>
        <w:rPr>
          <w:lang w:val="uk-UA"/>
        </w:rPr>
        <w:t>,</w:t>
      </w:r>
      <w:r w:rsidRPr="00CF7D7E">
        <w:rPr>
          <w:lang w:val="uk-UA"/>
        </w:rPr>
        <w:t xml:space="preserve"> устраивала заговоры и перевороты. Все это привело к ослаблению, а затем и упадк</w:t>
      </w:r>
      <w:r>
        <w:rPr>
          <w:lang w:val="uk-UA"/>
        </w:rPr>
        <w:t>у</w:t>
      </w:r>
      <w:r w:rsidRPr="00CF7D7E">
        <w:rPr>
          <w:lang w:val="uk-UA"/>
        </w:rPr>
        <w:t xml:space="preserve"> Османской империи, которая к тому же вела бесконечные войны, </w:t>
      </w:r>
      <w:r>
        <w:rPr>
          <w:lang w:val="uk-UA"/>
        </w:rPr>
        <w:t xml:space="preserve">которые </w:t>
      </w:r>
      <w:r w:rsidRPr="00CF7D7E">
        <w:rPr>
          <w:lang w:val="uk-UA"/>
        </w:rPr>
        <w:t xml:space="preserve">требовали колоссальных затрат, как </w:t>
      </w:r>
      <w:r>
        <w:rPr>
          <w:lang w:val="uk-UA"/>
        </w:rPr>
        <w:t xml:space="preserve">в </w:t>
      </w:r>
      <w:r w:rsidRPr="00CF7D7E">
        <w:rPr>
          <w:lang w:val="uk-UA"/>
        </w:rPr>
        <w:t>человеческих ресурсах, так и в денежном отношении.</w:t>
      </w:r>
    </w:p>
    <w:p w:rsidR="00CF7D7E" w:rsidRDefault="00CF7D7E" w:rsidP="00CF7D7E">
      <w:pPr>
        <w:rPr>
          <w:lang w:val="uk-UA"/>
        </w:rPr>
      </w:pPr>
      <w:r w:rsidRPr="00CF7D7E">
        <w:rPr>
          <w:lang w:val="uk-UA"/>
        </w:rPr>
        <w:t xml:space="preserve">Обострение этих причин, захватническая политика Османской империи, влияние европейских государств, </w:t>
      </w:r>
      <w:r>
        <w:rPr>
          <w:lang w:val="uk-UA"/>
        </w:rPr>
        <w:t xml:space="preserve">все это </w:t>
      </w:r>
      <w:r w:rsidRPr="00CF7D7E">
        <w:rPr>
          <w:lang w:val="uk-UA"/>
        </w:rPr>
        <w:t>стало для Османской империи началом упадка и дальнейшего ослабления.</w:t>
      </w:r>
    </w:p>
    <w:p w:rsidR="00CF7D7E" w:rsidRPr="00CF7D7E" w:rsidRDefault="00CF7D7E" w:rsidP="00CF7D7E">
      <w:pPr>
        <w:rPr>
          <w:lang w:val="uk-UA"/>
        </w:rPr>
      </w:pPr>
      <w:r>
        <w:rPr>
          <w:lang w:val="uk-UA"/>
        </w:rPr>
        <w:t>В октябре 1829 г</w:t>
      </w:r>
      <w:r w:rsidRPr="00CF7D7E">
        <w:rPr>
          <w:lang w:val="uk-UA"/>
        </w:rPr>
        <w:t>. Турция и Россия как следствие русск</w:t>
      </w:r>
      <w:r>
        <w:rPr>
          <w:lang w:val="uk-UA"/>
        </w:rPr>
        <w:t>о-турецкой войны 1828-1829 гг. п</w:t>
      </w:r>
      <w:r w:rsidRPr="00CF7D7E">
        <w:rPr>
          <w:lang w:val="uk-UA"/>
        </w:rPr>
        <w:t>одписали Адрианопольский мирный договор. По его условиям османы признали полную автономию Сербии, Молдовы и Валахии и предоставили автономию Греции, которая через год стала независимым от Порты королевством. Россия получила право свободного судоходства через проливы Босфор и Дарданеллы и присоединила к своим владениям остальные грузинских и часть армянских земель в Закавказье.</w:t>
      </w:r>
    </w:p>
    <w:p w:rsidR="00CF7D7E" w:rsidRPr="00CF7D7E" w:rsidRDefault="00CF7D7E" w:rsidP="00CF7D7E">
      <w:pPr>
        <w:rPr>
          <w:lang w:val="uk-UA"/>
        </w:rPr>
      </w:pPr>
      <w:r>
        <w:rPr>
          <w:lang w:val="uk-UA"/>
        </w:rPr>
        <w:t> Адрианопольский</w:t>
      </w:r>
      <w:r w:rsidRPr="00CF7D7E">
        <w:rPr>
          <w:lang w:val="uk-UA"/>
        </w:rPr>
        <w:t xml:space="preserve"> позор убедила султана Махмуда II, </w:t>
      </w:r>
      <w:r>
        <w:rPr>
          <w:lang w:val="uk-UA"/>
        </w:rPr>
        <w:t xml:space="preserve">что </w:t>
      </w:r>
      <w:r w:rsidRPr="00CF7D7E">
        <w:rPr>
          <w:lang w:val="uk-UA"/>
        </w:rPr>
        <w:t xml:space="preserve">дальше нельзя тянуть с реформами, тем более, что в следующем году французы попытались захватить Алжир, который все </w:t>
      </w:r>
      <w:r>
        <w:rPr>
          <w:lang w:val="uk-UA"/>
        </w:rPr>
        <w:t>ж</w:t>
      </w:r>
      <w:r w:rsidRPr="00CF7D7E">
        <w:rPr>
          <w:lang w:val="uk-UA"/>
        </w:rPr>
        <w:t>е считался частью Османской империи.</w:t>
      </w:r>
    </w:p>
    <w:p w:rsidR="00CF7D7E" w:rsidRPr="00CF7D7E" w:rsidRDefault="00CF7D7E" w:rsidP="00CF7D7E">
      <w:pPr>
        <w:rPr>
          <w:lang w:val="uk-UA"/>
        </w:rPr>
      </w:pPr>
      <w:r>
        <w:rPr>
          <w:lang w:val="uk-UA"/>
        </w:rPr>
        <w:t> </w:t>
      </w:r>
      <w:r w:rsidRPr="00CF7D7E">
        <w:rPr>
          <w:lang w:val="uk-UA"/>
        </w:rPr>
        <w:t>Для султана необходимость модернизационных реформ становилась все более очевидной в ход</w:t>
      </w:r>
      <w:r w:rsidR="005E27FE">
        <w:rPr>
          <w:lang w:val="uk-UA"/>
        </w:rPr>
        <w:t>е египетского кризиса, вылившегося</w:t>
      </w:r>
      <w:r w:rsidRPr="00CF7D7E">
        <w:rPr>
          <w:lang w:val="uk-UA"/>
        </w:rPr>
        <w:t xml:space="preserve"> в полномасштабную и крайне неудачную для османов войну с в</w:t>
      </w:r>
      <w:r>
        <w:rPr>
          <w:lang w:val="uk-UA"/>
        </w:rPr>
        <w:t xml:space="preserve">ассалом - египетским главой Мухаммедом-Али. Опираясь на реорганизованную </w:t>
      </w:r>
      <w:r w:rsidRPr="00CF7D7E">
        <w:rPr>
          <w:lang w:val="uk-UA"/>
        </w:rPr>
        <w:t xml:space="preserve"> по европейскому образцу армию ешкенджы, Махмуд II смог у</w:t>
      </w:r>
      <w:r w:rsidR="005E27FE">
        <w:rPr>
          <w:lang w:val="uk-UA"/>
        </w:rPr>
        <w:t>кротить непокорных аянов и деребее</w:t>
      </w:r>
      <w:r w:rsidRPr="00CF7D7E">
        <w:rPr>
          <w:lang w:val="uk-UA"/>
        </w:rPr>
        <w:t>в и восстановил османский контроль над всей Малой Азией и значительной частью Балканского полуос</w:t>
      </w:r>
      <w:r w:rsidR="004F0858">
        <w:rPr>
          <w:lang w:val="uk-UA"/>
        </w:rPr>
        <w:t>трова. Следующим объектом военных действий</w:t>
      </w:r>
      <w:r w:rsidRPr="00CF7D7E">
        <w:rPr>
          <w:lang w:val="uk-UA"/>
        </w:rPr>
        <w:t xml:space="preserve"> энергичного султана-реформатора должен был стать Египет, который</w:t>
      </w:r>
      <w:r w:rsidR="004F0858">
        <w:rPr>
          <w:lang w:val="uk-UA"/>
        </w:rPr>
        <w:t xml:space="preserve"> находился </w:t>
      </w:r>
      <w:r w:rsidRPr="00CF7D7E">
        <w:rPr>
          <w:lang w:val="uk-UA"/>
        </w:rPr>
        <w:t xml:space="preserve"> под управлением паши Мухаммеда-Али, оставаясь формально в составе Атаманской Порты, </w:t>
      </w:r>
      <w:r w:rsidR="004F0858">
        <w:rPr>
          <w:lang w:val="uk-UA"/>
        </w:rPr>
        <w:t>которая постепенно трансформировалась</w:t>
      </w:r>
      <w:r w:rsidRPr="00CF7D7E">
        <w:rPr>
          <w:lang w:val="uk-UA"/>
        </w:rPr>
        <w:t xml:space="preserve"> в полностью самостоятельную мусульманскую империю. Реакция официального Стамбула в этом отношении была вполне прогнозируемой, и Мухаммед-Али не стал ждать, а осенью 1831 сам атаковал османов.</w:t>
      </w:r>
    </w:p>
    <w:p w:rsidR="00CF7D7E" w:rsidRPr="00CF7D7E" w:rsidRDefault="004F0858" w:rsidP="00CF7D7E">
      <w:pPr>
        <w:rPr>
          <w:lang w:val="uk-UA"/>
        </w:rPr>
      </w:pPr>
      <w:r>
        <w:rPr>
          <w:lang w:val="uk-UA"/>
        </w:rPr>
        <w:t> </w:t>
      </w:r>
      <w:r w:rsidR="00CF7D7E" w:rsidRPr="00CF7D7E">
        <w:rPr>
          <w:lang w:val="uk-UA"/>
        </w:rPr>
        <w:t>К войне с египтянами Порта не успела должным образом подготовиться, поэтому в течение 1832 египетские войска под командованием Ибрагима-паши (сына Мухаммеда-Али) заняли Палестину, Сирию и Киликию. В декабре того же года в битве при Коньи они разгромили султанскую армию, вторглись в Малую Азию и отправились на Стамбул. Спасти Порту согласилась Россия. Российский император Николай I надеялся на новые уступки в вопросах контроля за стратегическими проливами Босфор и Дард</w:t>
      </w:r>
      <w:r>
        <w:rPr>
          <w:lang w:val="uk-UA"/>
        </w:rPr>
        <w:t>анеллы. В марте 1833 к Босфору под</w:t>
      </w:r>
      <w:r w:rsidR="00CF7D7E" w:rsidRPr="00CF7D7E">
        <w:rPr>
          <w:lang w:val="uk-UA"/>
        </w:rPr>
        <w:t xml:space="preserve">ошла российская черноморская </w:t>
      </w:r>
      <w:r w:rsidR="00CF7D7E" w:rsidRPr="00CF7D7E">
        <w:rPr>
          <w:lang w:val="uk-UA"/>
        </w:rPr>
        <w:lastRenderedPageBreak/>
        <w:t>эскадра, которая высадила на азиатский берег пролива (в районе поселения Ункяр-Искелеси) десятитысячный десант русских войск. Решительные действия России заставили Мухаммеда-Али прекратить наступление на Стамбул и вступить в переговоры с турецким правительством. Обеспокоенные усилением российского влияния на ситуацию в регионе, в переговорный процесс в качестве посредников вмешались также Англия и Франция. В мае боевые действия завершились подписанием Кютахийськои египетско-османской сделки, по условиям которой Мухаммед-Али подтвердил свой статус султанского вассала. В качестве компенсации он получил в управление Сирию, Палестину и Аданський пашалык Малой Азии.</w:t>
      </w:r>
    </w:p>
    <w:p w:rsidR="00CF7D7E" w:rsidRPr="00CF7D7E" w:rsidRDefault="004F0858" w:rsidP="00CF7D7E">
      <w:pPr>
        <w:rPr>
          <w:lang w:val="uk-UA"/>
        </w:rPr>
      </w:pPr>
      <w:r>
        <w:rPr>
          <w:lang w:val="uk-UA"/>
        </w:rPr>
        <w:t> </w:t>
      </w:r>
      <w:r w:rsidR="00CF7D7E" w:rsidRPr="00CF7D7E">
        <w:rPr>
          <w:lang w:val="uk-UA"/>
        </w:rPr>
        <w:t>Конфликт завершился подписанием российско-турецкого Ункяр-Искелесийский договора (июль 1833), который можно считать наибольшим достижением российской дипломатии в вопросах контроля над ситуацией в Оттоманской Порте, которую царь Николай I назвал «больным человеком». Договор, подписанный великим визирем Хюсрева Мехмед-пашой и специальным представителем царя графом Ф. Орловым, провозглашал вечный мир, дружбу и союз между обоими государствами. Россия обязалась предоставлять Турции «в случае необходимости» военную помощь, за что Порта, в свою очередь, обязывалась в случае угрозы для России закрывать по ее просьбе Дарданелльского пролив для прохода всех иностранных военных кораблей.</w:t>
      </w:r>
    </w:p>
    <w:p w:rsidR="00CF7D7E" w:rsidRPr="00CF7D7E" w:rsidRDefault="004F0858" w:rsidP="00CF7D7E">
      <w:pPr>
        <w:rPr>
          <w:lang w:val="uk-UA"/>
        </w:rPr>
      </w:pPr>
      <w:r>
        <w:rPr>
          <w:lang w:val="uk-UA"/>
        </w:rPr>
        <w:t xml:space="preserve"> Вступив в </w:t>
      </w:r>
      <w:r>
        <w:t xml:space="preserve">связь </w:t>
      </w:r>
      <w:r w:rsidR="00CF7D7E" w:rsidRPr="00CF7D7E">
        <w:rPr>
          <w:lang w:val="uk-UA"/>
        </w:rPr>
        <w:t>с Египтом и получив на международной арене военно-политическую поддержку России, султан Махмуд II взялся за проведение внутренних реформ. Особое внимание было уделено вопросам социально-культурного, юридического и политико-административного характера. В Стамбуле начали выходить первые газеты, на европейский манер реорганизован государственный аппарат Порты - Вилайет и Санджака лишили права формировать и содержать за свой счет частные военизированные отряды. В Стамбуле открыли медицинское, военное и морское инженерное училище европейского образца, всех государственных чиновников обязали перейти на одежду европейского покроя, а вместо тюрбанов и чалмы носить фески. Было восстановлено введенную еще Селимом III практику организации постоянных османских посольств в Санкт-Петербурге, Париже, Вене, Лондоне и Берлине. Особенно большое значение для усиления политической централизации империи имел закон 1834 о ликвидации системы военно-спагийського землевладения, по которому 25 тыс. Тимар и зеаметив были конфискованы и переданы в государственный земельный фонд, а всех государственных служащих Порты перевели на денежное содержание. Тем же законом полную легитимность получили частные земельные владения - чифтликы, владельцы которых стали с тех пор абсолютно полноправными аграрными производителями. А крестьяне, как и раньше, работали на чужой земле</w:t>
      </w:r>
      <w:r>
        <w:rPr>
          <w:lang w:val="uk-UA"/>
        </w:rPr>
        <w:t xml:space="preserve"> (государственной или частной) и поэтому за пользование они</w:t>
      </w:r>
      <w:r w:rsidR="00CF7D7E" w:rsidRPr="00CF7D7E">
        <w:rPr>
          <w:lang w:val="uk-UA"/>
        </w:rPr>
        <w:t xml:space="preserve"> должны были платить соответствующие налоги.</w:t>
      </w:r>
    </w:p>
    <w:p w:rsidR="00E114EC" w:rsidRPr="00CF7D7E" w:rsidRDefault="004F0858" w:rsidP="00CF7D7E">
      <w:pPr>
        <w:rPr>
          <w:lang w:val="uk-UA"/>
        </w:rPr>
      </w:pPr>
      <w:r>
        <w:rPr>
          <w:lang w:val="uk-UA"/>
        </w:rPr>
        <w:t> </w:t>
      </w:r>
      <w:r w:rsidR="00CF7D7E" w:rsidRPr="00CF7D7E">
        <w:rPr>
          <w:lang w:val="uk-UA"/>
        </w:rPr>
        <w:t xml:space="preserve">Реформы Махмуда II начали качественно менять лицо Оттоманской империи, однако их результативность в плане реального укрепления военно-политического потенциала Порты оставалась мизерной, поэтому внешняя политика Османской государства все больше зависела от внешних факторов. Особую обеспокоенность у западноевропейских правительственных кругах вызвал Ункяр-Искелесийский договор, следствием которого было заметное усиление российского влияния в Турции. Немалую активность в регионе проявила британская дипломатия, заинтересована в продвижении английских промышленных товаров на турецкие рынки. Следствием этого политического давления было подписание англо-турецкой торговой конвенции 1838, которая существенно расширяла права британских коммерсантов на территории Порты и создавала все возможности для полного открытия турецкого рынка перед фабричными товарами </w:t>
      </w:r>
      <w:r w:rsidR="00CF7D7E" w:rsidRPr="00CF7D7E">
        <w:rPr>
          <w:lang w:val="uk-UA"/>
        </w:rPr>
        <w:lastRenderedPageBreak/>
        <w:t xml:space="preserve">капиталистической английской промышленности. Вскоре под давлением Франции все привилегии англо-турецкой конвенции распространили и на французских коммерсантов, однако условия этих явно неравноправных соглашений категорически отказался признать египетский паша Мухаммед-Али. Его отказ распространить действие указанной конвенции </w:t>
      </w:r>
      <w:r>
        <w:rPr>
          <w:lang w:val="uk-UA"/>
        </w:rPr>
        <w:t xml:space="preserve">на </w:t>
      </w:r>
      <w:r w:rsidR="00CF7D7E" w:rsidRPr="00CF7D7E">
        <w:rPr>
          <w:lang w:val="uk-UA"/>
        </w:rPr>
        <w:t>Египет (все еще формально считался ч</w:t>
      </w:r>
      <w:r>
        <w:rPr>
          <w:lang w:val="uk-UA"/>
        </w:rPr>
        <w:t>астью Османской империи) вызвал</w:t>
      </w:r>
      <w:r w:rsidR="00CF7D7E" w:rsidRPr="00CF7D7E">
        <w:rPr>
          <w:lang w:val="uk-UA"/>
        </w:rPr>
        <w:t xml:space="preserve"> новое обострение египетско-османских отношений, которое вылилось в 1839 в очередную войну. Теперь уже султан Махмуд II, явно переоценив эффективность своих модернизационных мероприятий в военной сфере, первым начал активные боевые действия. Однако уже в первой битве с ег</w:t>
      </w:r>
      <w:r w:rsidR="005E27FE">
        <w:rPr>
          <w:lang w:val="uk-UA"/>
        </w:rPr>
        <w:t>иптянами, которая</w:t>
      </w:r>
      <w:r w:rsidR="00CF7D7E" w:rsidRPr="00CF7D7E">
        <w:rPr>
          <w:lang w:val="uk-UA"/>
        </w:rPr>
        <w:t xml:space="preserve"> состоялась в июне 1839 в районе пивничносирийського города Нусайбин (Низип), османские войска под командованием опытного оттоманского полководца Гафиза-паши потерпели полное поражение, а султанский флот вообще перешел на сторону Мухаммеда-Али. Однако вмешательство четырех европейских государств (Англии, Австрии, Пруссии и России) и на этот раз спасло Порту. Прибегнув к угрозам, они заставили египтян прекратить наступление. На Л</w:t>
      </w:r>
      <w:r w:rsidR="005E27FE">
        <w:rPr>
          <w:lang w:val="uk-UA"/>
        </w:rPr>
        <w:t>ондонской мирной конференции, которая</w:t>
      </w:r>
      <w:r w:rsidR="00CF7D7E" w:rsidRPr="00CF7D7E">
        <w:rPr>
          <w:lang w:val="uk-UA"/>
        </w:rPr>
        <w:t xml:space="preserve"> состоялась в 1840, европейские правительства договорились силой восстановить прежний османо-египетский военно-политический статус-кво. Мухаммед-Али надеялся на поддержку Франции, но там как раз произошла смена правительства - вместо левоцентриста А. Тьера, который выступал за поддержку Египта, к власти пришли правоцентристы, которые не решились через Египет портить отношения с другими ведущими европейскими государствами, поэтому король Луи-Филипп [1830-1848] решил соблюдать нейтралитет. Представ перед угрозой коллективной интервенции, Мухаммед-Али вынужден был отступить. В 1841 он вернул Порте Палестину, Сирию, Адан и Аравию, подтвердил свой статус султанского вассала (даже обязался восстановить ежегодные египетские выплаты официальном</w:t>
      </w:r>
      <w:r w:rsidR="005E27FE">
        <w:rPr>
          <w:lang w:val="uk-UA"/>
        </w:rPr>
        <w:t>у Стамбулу, они</w:t>
      </w:r>
      <w:r w:rsidR="00CF7D7E" w:rsidRPr="00CF7D7E">
        <w:rPr>
          <w:lang w:val="uk-UA"/>
        </w:rPr>
        <w:t xml:space="preserve"> должны были составлять треть всех годовых доходов</w:t>
      </w:r>
      <w:r w:rsidR="005E27FE">
        <w:rPr>
          <w:lang w:val="uk-UA"/>
        </w:rPr>
        <w:t xml:space="preserve"> Египта), сократил от 200 тыс.  д</w:t>
      </w:r>
      <w:r w:rsidR="00CF7D7E" w:rsidRPr="00CF7D7E">
        <w:rPr>
          <w:lang w:val="uk-UA"/>
        </w:rPr>
        <w:t>о 18 тыс. человек количество египетской армии, распустил военно-морской флот и обязался распространить на Египет условия унизительной конвенции 1838</w:t>
      </w:r>
      <w:r w:rsidR="005E27FE">
        <w:rPr>
          <w:lang w:val="uk-UA"/>
        </w:rPr>
        <w:t xml:space="preserve"> г.</w:t>
      </w:r>
      <w:r w:rsidR="00CF7D7E" w:rsidRPr="00CF7D7E">
        <w:rPr>
          <w:lang w:val="uk-UA"/>
        </w:rPr>
        <w:t xml:space="preserve"> Правда, султан Махмуд II не дожил до такой развязки египетско-османской кризиса, поскольку умер в 1839, оставив Оттоманскую империю своему 16-летнему сыну Абдул-Меджид (1839-1861).</w:t>
      </w:r>
    </w:p>
    <w:sectPr w:rsidR="00E114EC" w:rsidRPr="00CF7D7E" w:rsidSect="00E11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80C"/>
    <w:multiLevelType w:val="multilevel"/>
    <w:tmpl w:val="A6E2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8787D"/>
    <w:rsid w:val="004F0858"/>
    <w:rsid w:val="005E27FE"/>
    <w:rsid w:val="00A8787D"/>
    <w:rsid w:val="00CF7D7E"/>
    <w:rsid w:val="00E1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EC"/>
  </w:style>
  <w:style w:type="paragraph" w:styleId="2">
    <w:name w:val="heading 2"/>
    <w:basedOn w:val="a"/>
    <w:link w:val="20"/>
    <w:uiPriority w:val="9"/>
    <w:qFormat/>
    <w:rsid w:val="00A87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78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878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78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78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78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A8787D"/>
  </w:style>
  <w:style w:type="character" w:customStyle="1" w:styleId="mw-editsection">
    <w:name w:val="mw-editsection"/>
    <w:basedOn w:val="a0"/>
    <w:rsid w:val="00A8787D"/>
  </w:style>
  <w:style w:type="character" w:customStyle="1" w:styleId="mw-editsection-bracket">
    <w:name w:val="mw-editsection-bracket"/>
    <w:basedOn w:val="a0"/>
    <w:rsid w:val="00A8787D"/>
  </w:style>
  <w:style w:type="character" w:styleId="a3">
    <w:name w:val="Hyperlink"/>
    <w:basedOn w:val="a0"/>
    <w:uiPriority w:val="99"/>
    <w:semiHidden/>
    <w:unhideWhenUsed/>
    <w:rsid w:val="00A878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787D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A8787D"/>
  </w:style>
  <w:style w:type="character" w:customStyle="1" w:styleId="apple-converted-space">
    <w:name w:val="apple-converted-space"/>
    <w:basedOn w:val="a0"/>
    <w:rsid w:val="00A8787D"/>
  </w:style>
  <w:style w:type="paragraph" w:styleId="a5">
    <w:name w:val="Normal (Web)"/>
    <w:basedOn w:val="a"/>
    <w:uiPriority w:val="99"/>
    <w:semiHidden/>
    <w:unhideWhenUsed/>
    <w:rsid w:val="00A87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ext">
    <w:name w:val="toctext"/>
    <w:basedOn w:val="a0"/>
    <w:rsid w:val="00A87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2015-03-02T14:53:00Z</dcterms:created>
  <dcterms:modified xsi:type="dcterms:W3CDTF">2015-03-02T19:15:00Z</dcterms:modified>
</cp:coreProperties>
</file>